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color w:val="FF0000"/>
          <w:spacing w:val="103"/>
          <w:w w:val="33"/>
          <w:sz w:val="112"/>
          <w:szCs w:val="112"/>
        </w:rPr>
      </w:pPr>
      <w:r>
        <w:rPr>
          <w:rFonts w:hint="eastAsia" w:ascii="宋体" w:hAnsi="宋体"/>
          <w:b/>
          <w:color w:val="FF0000"/>
          <w:spacing w:val="103"/>
          <w:w w:val="38"/>
          <w:kern w:val="0"/>
          <w:sz w:val="112"/>
          <w:szCs w:val="112"/>
        </w:rPr>
        <w:t>共青团三江学院委员会文件</w:t>
      </w:r>
    </w:p>
    <w:p>
      <w:pPr>
        <w:rPr>
          <w:rFonts w:ascii="Times New Roman" w:hAnsi="Times New Roman"/>
          <w:szCs w:val="24"/>
        </w:rPr>
      </w:pPr>
    </w:p>
    <w:p>
      <w:pPr>
        <w:pBdr>
          <w:bottom w:val="single" w:color="FF0000" w:sz="18" w:space="1"/>
        </w:pBdr>
        <w:jc w:val="center"/>
        <w:rPr>
          <w:rFonts w:ascii="仿宋_GB2312" w:hAnsi="宋体" w:eastAsia="仿宋_GB2312"/>
          <w:sz w:val="32"/>
          <w:szCs w:val="24"/>
        </w:rPr>
      </w:pPr>
      <w:r>
        <w:rPr>
          <w:rFonts w:hint="eastAsia" w:ascii="仿宋_GB2312" w:hAnsi="宋体" w:eastAsia="仿宋_GB2312"/>
          <w:sz w:val="32"/>
          <w:szCs w:val="24"/>
        </w:rPr>
        <w:t>校团字〔</w:t>
      </w:r>
      <w:r>
        <w:rPr>
          <w:rFonts w:ascii="仿宋_GB2312" w:hAnsi="宋体" w:eastAsia="仿宋_GB2312"/>
          <w:sz w:val="32"/>
          <w:szCs w:val="24"/>
        </w:rPr>
        <w:t>201</w:t>
      </w:r>
      <w:r>
        <w:rPr>
          <w:rFonts w:hint="eastAsia" w:ascii="仿宋_GB2312" w:hAnsi="宋体" w:eastAsia="仿宋_GB2312"/>
          <w:sz w:val="32"/>
          <w:szCs w:val="24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24"/>
        </w:rPr>
        <w:t>〕</w:t>
      </w:r>
      <w:r>
        <w:rPr>
          <w:rFonts w:hint="eastAsia" w:ascii="仿宋_GB2312" w:hAnsi="宋体" w:eastAsia="仿宋_GB2312"/>
          <w:sz w:val="32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24"/>
        </w:rPr>
        <w:t>号</w:t>
      </w:r>
    </w:p>
    <w:p>
      <w:pPr>
        <w:pStyle w:val="6"/>
        <w:rPr>
          <w:rStyle w:val="8"/>
          <w:b/>
          <w:color w:val="000000"/>
          <w:szCs w:val="44"/>
        </w:rPr>
      </w:pPr>
    </w:p>
    <w:p>
      <w:pPr>
        <w:pStyle w:val="6"/>
        <w:rPr>
          <w:rStyle w:val="8"/>
          <w:rFonts w:hint="eastAsia"/>
          <w:b/>
          <w:color w:val="000000"/>
          <w:szCs w:val="44"/>
        </w:rPr>
      </w:pPr>
      <w:r>
        <w:rPr>
          <w:rStyle w:val="8"/>
          <w:b/>
          <w:color w:val="000000"/>
          <w:szCs w:val="44"/>
        </w:rPr>
        <w:t>关于20</w:t>
      </w:r>
      <w:r>
        <w:rPr>
          <w:rStyle w:val="8"/>
          <w:rFonts w:hint="eastAsia"/>
          <w:b/>
          <w:color w:val="000000"/>
          <w:szCs w:val="44"/>
        </w:rPr>
        <w:t>1</w:t>
      </w:r>
      <w:r>
        <w:rPr>
          <w:rStyle w:val="8"/>
          <w:rFonts w:hint="eastAsia"/>
          <w:b/>
          <w:color w:val="000000"/>
          <w:szCs w:val="44"/>
          <w:lang w:val="en-US" w:eastAsia="zh-CN"/>
        </w:rPr>
        <w:t>7</w:t>
      </w:r>
      <w:r>
        <w:rPr>
          <w:rStyle w:val="8"/>
          <w:b/>
          <w:color w:val="000000"/>
          <w:szCs w:val="44"/>
        </w:rPr>
        <w:t>年</w:t>
      </w:r>
      <w:r>
        <w:rPr>
          <w:rStyle w:val="8"/>
          <w:rFonts w:hint="eastAsia"/>
          <w:b/>
          <w:color w:val="000000"/>
          <w:szCs w:val="44"/>
        </w:rPr>
        <w:t>组织我校</w:t>
      </w:r>
      <w:r>
        <w:rPr>
          <w:rStyle w:val="8"/>
          <w:b/>
          <w:color w:val="000000"/>
          <w:szCs w:val="44"/>
        </w:rPr>
        <w:t>大学生志愿服务</w:t>
      </w:r>
    </w:p>
    <w:p>
      <w:pPr>
        <w:pStyle w:val="6"/>
        <w:rPr>
          <w:rStyle w:val="8"/>
          <w:rFonts w:hint="eastAsia"/>
          <w:b/>
          <w:color w:val="000000"/>
          <w:szCs w:val="44"/>
        </w:rPr>
      </w:pPr>
      <w:r>
        <w:rPr>
          <w:rStyle w:val="8"/>
          <w:rFonts w:hint="eastAsia"/>
          <w:b/>
          <w:color w:val="000000"/>
          <w:szCs w:val="44"/>
        </w:rPr>
        <w:t>苏北</w:t>
      </w:r>
      <w:r>
        <w:rPr>
          <w:rStyle w:val="8"/>
          <w:b/>
          <w:color w:val="000000"/>
          <w:szCs w:val="44"/>
        </w:rPr>
        <w:t>计划工作</w:t>
      </w:r>
      <w:r>
        <w:rPr>
          <w:rStyle w:val="8"/>
          <w:rFonts w:hint="eastAsia"/>
          <w:b/>
          <w:color w:val="000000"/>
          <w:szCs w:val="44"/>
        </w:rPr>
        <w:t>方案</w:t>
      </w:r>
    </w:p>
    <w:p>
      <w:pPr>
        <w:pStyle w:val="6"/>
        <w:rPr>
          <w:rFonts w:hint="eastAsia"/>
          <w:b w:val="0"/>
          <w:bCs/>
          <w:szCs w:val="44"/>
        </w:rPr>
      </w:pPr>
    </w:p>
    <w:p>
      <w:pPr>
        <w:pStyle w:val="3"/>
        <w:spacing w:line="36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各学院、各校区分团委：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创艺简仿宋" w:eastAsia="仿宋_GB2312"/>
          <w:bCs/>
          <w:sz w:val="30"/>
          <w:szCs w:val="30"/>
        </w:rPr>
        <w:t>为推动我校大学生志愿服务苏北计划深入开展，保障各项工作顺利实施，</w:t>
      </w:r>
      <w:r>
        <w:rPr>
          <w:rFonts w:hint="eastAsia" w:ascii="仿宋_GB2312" w:eastAsia="仿宋_GB2312"/>
          <w:sz w:val="30"/>
          <w:szCs w:val="30"/>
        </w:rPr>
        <w:t>进一步明确有关实施方案、工作职责，现将有关事宜通知如下：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一、工作内容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通过公开招募、自愿报名、组织推荐、选拔面试、体检培训和集中派遣等程序从我省普通高校应届大学毕业生中招募700名志愿者，到徐州、连云港、淮安、盐城、宿迁五市所辖县（市、区）的村（社区）、乡镇（街道）从事为期1年的基础教育、农业科技、医疗卫生、基层青年工作、基础社会管理及沿海开发战略、苏北工业化发展需要的工业、经济、法律、外贸、村务管理等方面的志愿服务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二、宣传口号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 到基层去，到祖国和人民最需要的地方去；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 因为这个选择，江苏的明天更加美好；因为这个选择，我们的青春更加壮丽；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 用一段青春岁月换一辈子难忘回忆。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三、工作步骤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（一）申报审核服务岗位。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3月中旬，由各服务县（市、区）项目办申报服务岗位。教育岗位要尽可能保持连续性，形成接力机制。岗位信息和数量由省项目办审核并录入“苏北计划报名管理系统”。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（二）宣传动员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从4月起，运用当代青年所接受和喜爱的网络、移动传媒等新媒体，充分利用校园广播电视、校园网、手机报、个人邮箱、微博、微信等，以新闻、专题、公益广告、招贴画等多种形式，全面、准确、及时发布苏北计划相关政策和动态信息。要增强新闻敏锐性，积极争取党委宣传部门、新闻单位的支持，坚持重在策划、重在基层，努力营造良好舆论氛围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（三）招募录取。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 报名审核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（1）网上报名。4月21日至5月17日，报名学生登陆江苏共青团网（https://www.jsgqt.org)和江苏志愿服务网（http://www.jszyz.org）的“苏北计划报名管理系统”填写报名信息。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（2）打印报名表。报名学生从“苏北计划报名管理系统”中下载并打印《苏北计划志愿者报名登记表》。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（3）交表。报名表由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学院分团委书记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签字，并由所在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党组织盖章后，5月18日前交至本校项目办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（体育馆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214办公室）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（4）审核。高校项目办在收到学生的《报名登记表》后，及时对其在网上报名填写信息的真实性等情况进行审核，并于5月20日前完成全部审核工作。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2. 选拔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1）选拔标准。面向应届全日制普通高校毕业生。中共党员（含预备党员）、优秀团干部、优秀学生干部、有志愿服务经历的优先。对报考村官而未被录用同时报名参加苏北计划的大学生优先录用，村官考试成绩作为选拔志愿者的重要依据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已被录取为研究生的应届高校毕业生参加苏北计划的，学校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为其保留学籍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2）面试。面试分学校面试和省项目办集中面试两部分。5月20日前，高校项目办根据报名情况，考察报名学生的政治思想素质、学习成绩、志愿服务经历等情况并进行心理测试，根据考察和测试结果在“苏北计划报名管理系统”中填写高校审核意见。面试结果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书面备案并报省项目办审核。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5月30日前后，省项目办组织集中面试，集中面试具体事宜另行通知。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3）统一体检。面试合格的志愿者参加体检。6月20日前，在宁高校由省项目办统一体检；苏北五市由市项目办统一体检；其余各市由省项目办指定一所高校（按往年惯例）牵头体检。志愿者体检应选择在三级乙等（含三级乙等）以上医院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（4）公示。6月下旬前，高校项目办公布体检通过志愿者名单并在校园网公示3天。若无异议，将志愿者名单报省项目办。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（5）录取。6月下旬，高校根据综合面试、体检、公示情况录取志愿者，并代表省项目办与志愿者签订《招募协议》、发放《确认通知书》（注明服务岗位、培训报到时间地点及联系方式）。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（6）督导检查。6月上旬，在志愿者选拔录取阶段，省项目办将到各地、高校对招募选拔工作开展督导检查，重点检查招募工作流程中体检、公示等重点环节。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（7）审定确认。6月下旬，省项目办汇总审定入选志愿者名单，并向社会公布。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（8）报送总结。6月下旬，高校项目办将志愿者报名表、体检单和招募工作总结一并报省项目办。作为评估考核的重要依据。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（四）培训派遣。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7月下旬，省项目办举办大学生志愿服务集中培训及出征仪式，派遣志愿者赴苏北五市志愿服务。</w:t>
      </w:r>
    </w:p>
    <w:p>
      <w:pPr>
        <w:widowControl/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四、政策支持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参加苏北计划的志愿者，除享受国家规定的高校毕业生就业相关政策，还享受以下政策：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1.服务期间省财政给予志愿者每人每月1800元生活补贴和每人每年550元交通补贴，并办理人身意外伤害和住院医疗等保险。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志愿者服务期间，参加企业职工各项社会保险，由服务所在地“苏北计划”项目办负责按规定为其办理参保登记、申报缴费、社会保险关系转移接续等手续，并代扣代缴个人缴费部分。单位缴纳部分所需经费由当地财政承担。缴费基数为其生活补贴，生活补贴标准低于当地社会保险缴费基数下限的，按当地社会保险缴费基数下限缴费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3.服务期间户口和档案保留在毕业所在学校，服务期满考核合格的志愿者，可享受一次应届毕业生就业创业和落户等政策。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4.服务期间可以兼任所在村（社区）团组织负责人、青年中心主任，经有关程序担任村民委员会（社区）主任助理等职务。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5.服务期间服务单位向志愿者提供免费住宿等必要的生活保障。服务单位综合考虑经济社会发展、物价水平和生活成本等各项因素，可给予志愿者相应的生活补贴。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6.服务期满1年，对志愿者的服务情况做出鉴定，存入本人档案；考核合格的颁发证书，作为志愿者服务经历的证明，同时授予江苏省志愿服务纪念奖章，表现优秀的推荐参加全国和省级相关奖项的评选。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7.志愿者在基层服务期满考核合格，并按相关规定缴纳社会保险，连续计算工龄。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8.服务期满2年，经考核合格并符合报考条件的志愿者，3年内报考硕士研究生，可享受初试总分加10分，同等条件下优先录取。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服务期满2年内，经考核合格并符合报考条件的志愿者，可不受户籍和生源地限制，报考江苏省公务员职位；服务期满1年，经考核合格并符合报考条件的志愿者，可报考江苏省面向志愿者专门定向招录的公务员职位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10.服务期满1年，经考核合格的志愿者，本人自愿，且符合江苏省选聘高校毕业生到村（社区）任职条件的可推荐作为选聘对象。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11.服务期满1年，经考核合格的普通高职（专科）或以上的志愿者，可以申请免试接受成人本科教育。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.服务期满且经考核合格的苏北计划志愿者，纳入高校毕业生自主创业政策支持范围，为其自主创业提供政策咨询、项目开发、创业培训、创业孵化、小额贷款、开业指导、跟踪辅导等“一条龙”服务。按照有关政策，对从事个体经营符合条件的可免收行政事业性收费；对通过各种形式灵活就业的，符合规定的可享受社会保险补贴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13.服务期满且经考核合格的苏北计划志愿者，由各级人力资源社会保障部门及所属人才流动服务机构、公共就业服务机构免费提供政策咨询、职业指导和职业介绍服务；组织参加职业资格培训、职业技能鉴定或就业见习，按规定给予职业培训补贴等；对服务期满后失业时间较长的苏北计划志愿者进行重点帮扶。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共青团三江学院委员会</w:t>
      </w:r>
    </w:p>
    <w:p>
      <w:pPr>
        <w:ind w:right="331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二0一</w:t>
      </w:r>
      <w:r>
        <w:rPr>
          <w:rFonts w:hint="eastAsia" w:ascii="仿宋_GB2312" w:eastAsia="仿宋_GB2312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sz w:val="32"/>
          <w:szCs w:val="32"/>
        </w:rPr>
        <w:t>年四月二十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right="331"/>
        <w:rPr>
          <w:rFonts w:hint="eastAsia" w:ascii="仿宋_GB2312" w:eastAsia="仿宋_GB2312"/>
          <w:sz w:val="32"/>
          <w:szCs w:val="32"/>
        </w:rPr>
      </w:pPr>
    </w:p>
    <w:p>
      <w:pPr>
        <w:spacing w:line="300" w:lineRule="auto"/>
        <w:rPr>
          <w:rFonts w:hint="eastAsia" w:ascii="仿宋_GB2312" w:eastAsia="仿宋_GB2312"/>
          <w:sz w:val="32"/>
        </w:rPr>
      </w:pPr>
      <w:bookmarkStart w:id="0" w:name="_GoBack"/>
      <w:bookmarkEnd w:id="0"/>
      <w:r>
        <w:rPr>
          <w:rFonts w:hint="eastAsia" w:ascii="黑体" w:eastAsia="黑体"/>
          <w:sz w:val="32"/>
        </w:rPr>
        <w:t>主题词：苏北计划  工作  通知</w:t>
      </w:r>
    </w:p>
    <w:p>
      <w:pPr>
        <w:spacing w:line="360" w:lineRule="auto"/>
        <w:rPr>
          <w:rFonts w:ascii="仿宋_GB2312" w:hAnsi="宋体" w:eastAsia="仿宋_GB2312"/>
          <w:sz w:val="32"/>
          <w:szCs w:val="21"/>
        </w:rPr>
      </w:pPr>
      <w:r>
        <w:rPr>
          <w:rFonts w:hint="eastAsia" w:ascii="黑体" w:eastAsia="黑体"/>
          <w:sz w:val="32"/>
        </w:rPr>
        <w:pict>
          <v:line id="_x0000_s1029" o:spid="_x0000_s1029" o:spt="20" style="position:absolute;left:0pt;flip:y;margin-left:0pt;margin-top:0.6pt;height:0pt;width:423pt;z-index:251660288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ascii="仿宋_GB2312" w:eastAsia="仿宋_GB2312"/>
          <w:sz w:val="32"/>
        </w:rPr>
        <w:pict>
          <v:line id="_x0000_s1030" o:spid="_x0000_s1030" o:spt="20" style="position:absolute;left:0pt;flip:y;margin-left:0pt;margin-top:26.4pt;height:0pt;width:423pt;z-index:251659264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hint="eastAsia" w:ascii="仿宋_GB2312" w:hAnsi="宋体" w:eastAsia="仿宋_GB2312"/>
          <w:sz w:val="32"/>
          <w:szCs w:val="21"/>
        </w:rPr>
        <w:t>报:</w:t>
      </w:r>
      <w:r>
        <w:rPr>
          <w:rFonts w:hint="eastAsia" w:ascii="仿宋_GB2312" w:eastAsia="仿宋_GB2312"/>
          <w:sz w:val="32"/>
          <w:szCs w:val="32"/>
        </w:rPr>
        <w:t xml:space="preserve"> 周更生副校长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pict>
          <v:line id="_x0000_s1031" o:spid="_x0000_s1031" o:spt="20" style="position:absolute;left:0pt;flip:y;margin-left:0pt;margin-top:24.2pt;height:0pt;width:423pt;z-index:251658240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hint="eastAsia" w:ascii="仿宋_GB2312" w:eastAsia="仿宋_GB2312"/>
          <w:sz w:val="32"/>
          <w:szCs w:val="32"/>
        </w:rPr>
        <w:t>共青团三江学院委员会             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年4月2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日印发</w:t>
      </w:r>
    </w:p>
    <w:p>
      <w:pPr>
        <w:pStyle w:val="2"/>
        <w:spacing w:line="520" w:lineRule="exac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86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创艺简仿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entury">
    <w:altName w:val="Bookman Old Style"/>
    <w:panose1 w:val="02040603050705020303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916574F"/>
    <w:rsid w:val="0009320D"/>
    <w:rsid w:val="001B2A69"/>
    <w:rsid w:val="003907E5"/>
    <w:rsid w:val="004B053C"/>
    <w:rsid w:val="004E682B"/>
    <w:rsid w:val="0061180B"/>
    <w:rsid w:val="006D47D0"/>
    <w:rsid w:val="00792B82"/>
    <w:rsid w:val="007A4142"/>
    <w:rsid w:val="00846F00"/>
    <w:rsid w:val="00995992"/>
    <w:rsid w:val="009B2627"/>
    <w:rsid w:val="00B11A4B"/>
    <w:rsid w:val="00BD386B"/>
    <w:rsid w:val="00CE2F8A"/>
    <w:rsid w:val="00E0603C"/>
    <w:rsid w:val="00E9121B"/>
    <w:rsid w:val="00F0593B"/>
    <w:rsid w:val="00F31FFE"/>
    <w:rsid w:val="07A937CB"/>
    <w:rsid w:val="2D107CC7"/>
    <w:rsid w:val="3916574F"/>
    <w:rsid w:val="40F56768"/>
    <w:rsid w:val="42F43CAF"/>
    <w:rsid w:val="6E570907"/>
    <w:rsid w:val="77FD120F"/>
    <w:rsid w:val="7A380AD9"/>
    <w:rsid w:val="7B1B4DF8"/>
    <w:rsid w:val="7D931F5C"/>
    <w:rsid w:val="7E07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  <w:rPr>
      <w:sz w:val="28"/>
      <w:szCs w:val="20"/>
    </w:rPr>
  </w:style>
  <w:style w:type="paragraph" w:styleId="3">
    <w:name w:val="Body Text 3"/>
    <w:basedOn w:val="1"/>
    <w:unhideWhenUsed/>
    <w:uiPriority w:val="99"/>
    <w:rPr>
      <w:rFonts w:ascii="仿宋_GB2312" w:eastAsia="仿宋_GB2312"/>
      <w:sz w:val="32"/>
      <w:szCs w:val="2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unhideWhenUsed/>
    <w:qFormat/>
    <w:uiPriority w:val="99"/>
    <w:pPr>
      <w:jc w:val="center"/>
    </w:pPr>
    <w:rPr>
      <w:rFonts w:ascii="宋体" w:hAnsi="宋体"/>
      <w:b/>
      <w:sz w:val="44"/>
      <w:szCs w:val="30"/>
    </w:rPr>
  </w:style>
  <w:style w:type="character" w:styleId="8">
    <w:name w:val="Strong"/>
    <w:basedOn w:val="7"/>
    <w:qFormat/>
    <w:locked/>
    <w:uiPriority w:val="0"/>
    <w:rPr>
      <w:b/>
      <w:bCs/>
    </w:rPr>
  </w:style>
  <w:style w:type="character" w:styleId="9">
    <w:name w:val="page number"/>
    <w:basedOn w:val="7"/>
    <w:unhideWhenUsed/>
    <w:qFormat/>
    <w:uiPriority w:val="99"/>
  </w:style>
  <w:style w:type="table" w:styleId="11">
    <w:name w:val="Table Grid"/>
    <w:basedOn w:val="10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12">
    <w:name w:val="Salutation Char"/>
    <w:basedOn w:val="7"/>
    <w:link w:val="2"/>
    <w:semiHidden/>
    <w:qFormat/>
    <w:locked/>
    <w:uiPriority w:val="99"/>
    <w:rPr>
      <w:rFonts w:ascii="Calibri" w:hAnsi="Calibri" w:cs="Times New Roman"/>
    </w:rPr>
  </w:style>
  <w:style w:type="character" w:customStyle="1" w:styleId="13">
    <w:name w:val="Header Char"/>
    <w:basedOn w:val="7"/>
    <w:link w:val="5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4">
    <w:name w:val="Footer Char"/>
    <w:basedOn w:val="7"/>
    <w:link w:val="4"/>
    <w:semiHidden/>
    <w:qFormat/>
    <w:locked/>
    <w:uiPriority w:val="99"/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7</Pages>
  <Words>515</Words>
  <Characters>2942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2016-09-09T06:01:00Z</dcterms:created>
  <dc:creator>Administrator</dc:creator>
  <cp:lastModifiedBy>Administrator</cp:lastModifiedBy>
  <dcterms:modified xsi:type="dcterms:W3CDTF">2017-04-21T07:11:15Z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